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8F8105" w14:textId="77777777" w:rsidR="00E37F95" w:rsidRPr="00537FEE" w:rsidRDefault="00E37F95" w:rsidP="00E37F95">
      <w:pPr>
        <w:pStyle w:val="LO-Normal"/>
        <w:shd w:val="clear" w:color="auto" w:fill="FFFFFF"/>
        <w:jc w:val="center"/>
        <w:rPr>
          <w:color w:val="000000" w:themeColor="text1"/>
        </w:rPr>
      </w:pPr>
      <w:r w:rsidRPr="00537FEE">
        <w:rPr>
          <w:noProof/>
          <w:color w:val="000000" w:themeColor="text1"/>
        </w:rPr>
        <w:drawing>
          <wp:inline distT="0" distB="0" distL="0" distR="0" wp14:anchorId="4C710C37" wp14:editId="27EE8A73">
            <wp:extent cx="697865" cy="63944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1"/>
                    <a:stretch>
                      <a:fillRect/>
                    </a:stretch>
                  </pic:blipFill>
                  <pic:spPr bwMode="auto">
                    <a:xfrm>
                      <a:off x="0" y="0"/>
                      <a:ext cx="697865" cy="639445"/>
                    </a:xfrm>
                    <a:prstGeom prst="rect">
                      <a:avLst/>
                    </a:prstGeom>
                    <a:noFill/>
                    <a:ln w="9525">
                      <a:noFill/>
                      <a:miter lim="800000"/>
                      <a:headEnd/>
                      <a:tailEnd/>
                    </a:ln>
                  </pic:spPr>
                </pic:pic>
              </a:graphicData>
            </a:graphic>
          </wp:inline>
        </w:drawing>
      </w:r>
    </w:p>
    <w:p w14:paraId="1855790E" w14:textId="77777777" w:rsidR="00E37F95" w:rsidRPr="00537FEE" w:rsidRDefault="00E37F95" w:rsidP="00E37F95">
      <w:pPr>
        <w:jc w:val="center"/>
        <w:rPr>
          <w:rFonts w:ascii="Times New Roman" w:hAnsi="Times New Roman" w:cs="Times New Roman"/>
          <w:b/>
          <w:color w:val="000000" w:themeColor="text1"/>
          <w:sz w:val="20"/>
          <w:szCs w:val="20"/>
          <w:shd w:val="clear" w:color="auto" w:fill="FFFFFF"/>
        </w:rPr>
      </w:pPr>
      <w:r w:rsidRPr="00537FEE">
        <w:rPr>
          <w:rFonts w:ascii="Times New Roman" w:hAnsi="Times New Roman" w:cs="Times New Roman"/>
          <w:b/>
          <w:color w:val="000000" w:themeColor="text1"/>
          <w:sz w:val="20"/>
          <w:szCs w:val="20"/>
          <w:shd w:val="clear" w:color="auto" w:fill="FFFFFF"/>
        </w:rPr>
        <w:t>MINISTÉRIO DA DEFESA</w:t>
      </w:r>
    </w:p>
    <w:p w14:paraId="2211D891" w14:textId="77777777" w:rsidR="00E37F95" w:rsidRPr="00537FEE" w:rsidRDefault="00E37F95" w:rsidP="00E37F95">
      <w:pPr>
        <w:jc w:val="center"/>
        <w:rPr>
          <w:rFonts w:ascii="Times New Roman" w:hAnsi="Times New Roman" w:cs="Times New Roman"/>
          <w:b/>
          <w:color w:val="000000" w:themeColor="text1"/>
          <w:sz w:val="20"/>
          <w:szCs w:val="20"/>
          <w:shd w:val="clear" w:color="auto" w:fill="FFFFFF"/>
        </w:rPr>
      </w:pPr>
      <w:r w:rsidRPr="00537FEE">
        <w:rPr>
          <w:rFonts w:ascii="Times New Roman" w:hAnsi="Times New Roman" w:cs="Times New Roman"/>
          <w:b/>
          <w:color w:val="000000" w:themeColor="text1"/>
          <w:sz w:val="20"/>
          <w:szCs w:val="20"/>
          <w:shd w:val="clear" w:color="auto" w:fill="FFFFFF"/>
        </w:rPr>
        <w:t>EXÉRCITO BRASILEIRO</w:t>
      </w:r>
    </w:p>
    <w:p w14:paraId="21ADFB49" w14:textId="77777777" w:rsidR="00E37F95" w:rsidRPr="00537FEE" w:rsidRDefault="00E37F95" w:rsidP="00E37F95">
      <w:pPr>
        <w:jc w:val="center"/>
        <w:rPr>
          <w:rFonts w:ascii="Times New Roman" w:hAnsi="Times New Roman" w:cs="Times New Roman"/>
          <w:b/>
          <w:color w:val="000000" w:themeColor="text1"/>
          <w:sz w:val="20"/>
          <w:szCs w:val="20"/>
          <w:shd w:val="clear" w:color="auto" w:fill="FFFFFF"/>
        </w:rPr>
      </w:pPr>
      <w:r w:rsidRPr="00537FEE">
        <w:rPr>
          <w:rFonts w:ascii="Times New Roman" w:hAnsi="Times New Roman" w:cs="Times New Roman"/>
          <w:b/>
          <w:color w:val="000000" w:themeColor="text1"/>
          <w:sz w:val="20"/>
          <w:szCs w:val="20"/>
          <w:shd w:val="clear" w:color="auto" w:fill="FFFFFF"/>
        </w:rPr>
        <w:t>COMANDO DE FRONTEIRA ACRE/4º BATALHÃO DE INFANTARIA DE SELVA</w:t>
      </w:r>
    </w:p>
    <w:p w14:paraId="2A8DD35F" w14:textId="77777777" w:rsidR="00E37F95" w:rsidRPr="00537FEE" w:rsidRDefault="00E37F95" w:rsidP="00E37F95">
      <w:pPr>
        <w:jc w:val="center"/>
        <w:rPr>
          <w:rFonts w:ascii="Times New Roman" w:hAnsi="Times New Roman" w:cs="Times New Roman"/>
          <w:b/>
          <w:color w:val="000000" w:themeColor="text1"/>
          <w:sz w:val="20"/>
          <w:szCs w:val="20"/>
          <w:shd w:val="clear" w:color="auto" w:fill="FFFFFF"/>
        </w:rPr>
      </w:pPr>
      <w:r w:rsidRPr="00537FEE">
        <w:rPr>
          <w:rFonts w:ascii="Times New Roman" w:hAnsi="Times New Roman" w:cs="Times New Roman"/>
          <w:b/>
          <w:color w:val="000000" w:themeColor="text1"/>
          <w:sz w:val="20"/>
          <w:szCs w:val="20"/>
          <w:shd w:val="clear" w:color="auto" w:fill="FFFFFF"/>
        </w:rPr>
        <w:t>(4ª Companhia de Fronteira/1956)</w:t>
      </w:r>
    </w:p>
    <w:p w14:paraId="1DF2B1AA" w14:textId="77777777" w:rsidR="00E37F95" w:rsidRDefault="00E37F95" w:rsidP="00E37F95">
      <w:pPr>
        <w:shd w:val="clear" w:color="auto" w:fill="FFFFFF"/>
        <w:ind w:right="-17"/>
        <w:jc w:val="center"/>
        <w:rPr>
          <w:rFonts w:ascii="Times New Roman" w:hAnsi="Times New Roman" w:cs="Times New Roman"/>
          <w:b/>
          <w:bCs/>
          <w:color w:val="000000" w:themeColor="text1"/>
          <w:sz w:val="20"/>
          <w:szCs w:val="20"/>
          <w:shd w:val="clear" w:color="auto" w:fill="FFFFFF"/>
        </w:rPr>
      </w:pPr>
      <w:r w:rsidRPr="00537FEE">
        <w:rPr>
          <w:rFonts w:ascii="Times New Roman" w:hAnsi="Times New Roman" w:cs="Times New Roman"/>
          <w:b/>
          <w:bCs/>
          <w:color w:val="000000" w:themeColor="text1"/>
          <w:sz w:val="20"/>
          <w:szCs w:val="20"/>
          <w:shd w:val="clear" w:color="auto" w:fill="FFFFFF"/>
        </w:rPr>
        <w:t>(BATALHÃO PLÁCIDO DE CASTRO)</w:t>
      </w:r>
    </w:p>
    <w:p w14:paraId="02968B8C" w14:textId="77777777" w:rsidR="00E37F95" w:rsidRPr="0061621F" w:rsidRDefault="00E37F95" w:rsidP="00E37F95">
      <w:pPr>
        <w:shd w:val="clear" w:color="auto" w:fill="FFFFFF"/>
        <w:ind w:right="-17"/>
        <w:jc w:val="center"/>
        <w:rPr>
          <w:rFonts w:ascii="Times New Roman" w:hAnsi="Times New Roman" w:cs="Times New Roman"/>
          <w:sz w:val="22"/>
          <w:szCs w:val="22"/>
          <w:shd w:val="clear" w:color="auto" w:fill="FFFFFF"/>
        </w:rPr>
      </w:pPr>
    </w:p>
    <w:p w14:paraId="64742398" w14:textId="696E86F4" w:rsidR="00E37F95" w:rsidRPr="0061621F" w:rsidRDefault="00E37F95" w:rsidP="00E37F95">
      <w:pPr>
        <w:shd w:val="clear" w:color="auto" w:fill="FFFFFF"/>
        <w:ind w:right="-17"/>
        <w:jc w:val="center"/>
        <w:rPr>
          <w:rFonts w:ascii="Times New Roman" w:hAnsi="Times New Roman" w:cs="Times New Roman"/>
          <w:b/>
          <w:bCs/>
          <w:sz w:val="22"/>
          <w:szCs w:val="22"/>
          <w:shd w:val="clear" w:color="auto" w:fill="FFFFFF"/>
        </w:rPr>
      </w:pPr>
      <w:r w:rsidRPr="0061621F">
        <w:rPr>
          <w:rFonts w:ascii="Times New Roman" w:hAnsi="Times New Roman" w:cs="Times New Roman"/>
          <w:b/>
          <w:bCs/>
          <w:sz w:val="22"/>
          <w:szCs w:val="22"/>
          <w:shd w:val="clear" w:color="auto" w:fill="FFFFFF"/>
        </w:rPr>
        <w:t>ANEXO I</w:t>
      </w:r>
      <w:r>
        <w:rPr>
          <w:rFonts w:ascii="Times New Roman" w:hAnsi="Times New Roman" w:cs="Times New Roman"/>
          <w:b/>
          <w:bCs/>
          <w:sz w:val="22"/>
          <w:szCs w:val="22"/>
          <w:shd w:val="clear" w:color="auto" w:fill="FFFFFF"/>
        </w:rPr>
        <w:t>I</w:t>
      </w:r>
    </w:p>
    <w:p w14:paraId="56865EBA" w14:textId="77777777" w:rsidR="00E37F95" w:rsidRPr="0061621F" w:rsidRDefault="00E37F95" w:rsidP="00E37F95">
      <w:pPr>
        <w:shd w:val="clear" w:color="auto" w:fill="FFFFFF"/>
        <w:ind w:right="-17"/>
        <w:jc w:val="center"/>
        <w:rPr>
          <w:rFonts w:ascii="Times New Roman" w:hAnsi="Times New Roman" w:cs="Times New Roman"/>
          <w:b/>
          <w:sz w:val="22"/>
          <w:szCs w:val="22"/>
          <w:shd w:val="clear" w:color="auto" w:fill="FFFFFF"/>
        </w:rPr>
      </w:pPr>
    </w:p>
    <w:p w14:paraId="7BECF49C" w14:textId="77777777" w:rsidR="00E37F95" w:rsidRPr="0061621F" w:rsidRDefault="00E37F95" w:rsidP="00E37F95">
      <w:pPr>
        <w:shd w:val="clear" w:color="auto" w:fill="FFFFFF"/>
        <w:ind w:right="-17"/>
        <w:jc w:val="center"/>
        <w:rPr>
          <w:rFonts w:ascii="Times New Roman" w:hAnsi="Times New Roman" w:cs="Times New Roman"/>
          <w:b/>
          <w:sz w:val="22"/>
          <w:szCs w:val="22"/>
          <w:shd w:val="clear" w:color="auto" w:fill="FFFFFF"/>
        </w:rPr>
      </w:pPr>
      <w:r w:rsidRPr="0061621F">
        <w:rPr>
          <w:rFonts w:ascii="Times New Roman" w:hAnsi="Times New Roman" w:cs="Times New Roman"/>
          <w:b/>
          <w:sz w:val="22"/>
          <w:szCs w:val="22"/>
          <w:shd w:val="clear" w:color="auto" w:fill="FFFFFF"/>
        </w:rPr>
        <w:t>MINUTA DO TERMO DE CONTRATO</w:t>
      </w:r>
    </w:p>
    <w:p w14:paraId="4334F8EC" w14:textId="3F16F100"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sidR="00E37F95">
        <w:rPr>
          <w:rFonts w:ascii="Arial" w:hAnsi="Arial" w:cs="Arial"/>
          <w:bCs/>
          <w:color w:val="000000"/>
          <w:sz w:val="20"/>
          <w:szCs w:val="20"/>
        </w:rPr>
        <w:t xml:space="preserve"> 65323.002661/2024-58</w:t>
      </w:r>
      <w:r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4C299470" w14:textId="175B2408" w:rsidR="00E37F95" w:rsidRPr="00E37F95" w:rsidRDefault="00E37F95" w:rsidP="00E37F95">
      <w:pPr>
        <w:pStyle w:val="Nivel01"/>
        <w:numPr>
          <w:ilvl w:val="0"/>
          <w:numId w:val="0"/>
        </w:numPr>
        <w:tabs>
          <w:tab w:val="clear" w:pos="567"/>
          <w:tab w:val="left" w:pos="0"/>
        </w:tabs>
      </w:pPr>
      <w:r>
        <w:rPr>
          <w:rFonts w:eastAsia="Arial"/>
          <w:b w:val="0"/>
          <w:bCs w:val="0"/>
        </w:rPr>
        <w:tab/>
      </w:r>
      <w:r w:rsidRPr="00E37F95">
        <w:rPr>
          <w:rFonts w:eastAsia="Arial"/>
          <w:b w:val="0"/>
          <w:bCs w:val="0"/>
        </w:rPr>
        <w:t xml:space="preserve">A União por intermédio do </w:t>
      </w:r>
      <w:r w:rsidRPr="00E37F95">
        <w:rPr>
          <w:rFonts w:eastAsia="Arial"/>
        </w:rPr>
        <w:t>Comando de Fronteira Acre/ 4º Batalhão de Infantaria de Selva</w:t>
      </w:r>
      <w:r w:rsidRPr="00E37F95">
        <w:rPr>
          <w:rFonts w:eastAsia="Arial"/>
          <w:b w:val="0"/>
          <w:bCs w:val="0"/>
        </w:rPr>
        <w:t xml:space="preserve"> com sede na </w:t>
      </w:r>
      <w:r w:rsidRPr="00E37F95">
        <w:rPr>
          <w:rFonts w:eastAsia="Arial"/>
        </w:rPr>
        <w:t>Rua Colômbia, sem número, Bairro Bosque, CEP 69.900-679, na cidade de Rio Branco-Ac, inscrito no CNPJ sob o nº 09.655.599/0001-76</w:t>
      </w:r>
      <w:r w:rsidRPr="00E37F95">
        <w:rPr>
          <w:rFonts w:eastAsia="Arial"/>
          <w:b w:val="0"/>
          <w:bCs w:val="0"/>
        </w:rPr>
        <w:t xml:space="preserve">, neste ato representado pelo Senhor </w:t>
      </w:r>
      <w:r w:rsidRPr="00E37F95">
        <w:rPr>
          <w:rFonts w:eastAsia="Arial"/>
        </w:rPr>
        <w:t>JULIO JACKSON ALVES DA CRUZ</w:t>
      </w:r>
      <w:r w:rsidRPr="00E37F95">
        <w:rPr>
          <w:rFonts w:eastAsia="Arial"/>
          <w:b w:val="0"/>
          <w:bCs w:val="0"/>
        </w:rPr>
        <w:t xml:space="preserve"> ordenador de despesas, Conforme Publicado em BI nº 223 de 28 de novembro de 2023, doravante denominado CONTRATANTE, e o(a) .............................., inscrito(a) no CNPJ/MF sob o nº ............................, sediado(a) na ..................................., doravante designado CONTRATADO, neste ato representado(a) por .................................. (nome e função no contratado), conforme atos constitutivos da empresa ou procuração apresentada nos autos, tendo em vista o que consta no Processo nº </w:t>
      </w:r>
      <w:r w:rsidR="00CD3E4A" w:rsidRPr="00CD3E4A">
        <w:rPr>
          <w:rFonts w:eastAsia="Arial"/>
          <w:b w:val="0"/>
          <w:bCs w:val="0"/>
        </w:rPr>
        <w:t>65323.002661/2024-58</w:t>
      </w:r>
      <w:r w:rsidR="00CD3E4A">
        <w:rPr>
          <w:rFonts w:eastAsia="Arial"/>
          <w:b w:val="0"/>
          <w:bCs w:val="0"/>
        </w:rPr>
        <w:t xml:space="preserve">, </w:t>
      </w:r>
      <w:r w:rsidRPr="00E37F95">
        <w:rPr>
          <w:rFonts w:eastAsia="Arial"/>
          <w:b w:val="0"/>
          <w:bCs w:val="0"/>
        </w:rPr>
        <w:t>e em observância às disposições da Lei nº 14.133, de 1º de abril de 2021, e demais legislação aplicável, resolvem celebrar o presente Termo de Contrato, decorrente do Pregão Eletrônico n. 900</w:t>
      </w:r>
      <w:r w:rsidR="00CD3E4A">
        <w:rPr>
          <w:rFonts w:eastAsia="Arial"/>
          <w:b w:val="0"/>
          <w:bCs w:val="0"/>
        </w:rPr>
        <w:t>10</w:t>
      </w:r>
      <w:r w:rsidRPr="00E37F95">
        <w:rPr>
          <w:rFonts w:eastAsia="Arial"/>
          <w:b w:val="0"/>
          <w:bCs w:val="0"/>
        </w:rPr>
        <w:t>/2024, mediante as cláusulas e condições a seguir enunciadas</w:t>
      </w:r>
    </w:p>
    <w:p w14:paraId="6729116A" w14:textId="42F50E4A" w:rsidR="00DC41DD" w:rsidRPr="00F8329F" w:rsidRDefault="00DC41DD" w:rsidP="00E37F95">
      <w:pPr>
        <w:pStyle w:val="Nivel01"/>
        <w:rPr>
          <w:color w:val="FFFFFF" w:themeColor="background1"/>
        </w:rPr>
      </w:pPr>
      <w:r w:rsidRPr="004827F2">
        <w:t>CLÁUSULA PRIMEIRA – OBJETO (</w:t>
      </w:r>
      <w:hyperlink r:id="rId12" w:anchor="art92" w:history="1">
        <w:r w:rsidRPr="004827F2">
          <w:rPr>
            <w:rStyle w:val="Hyperlink"/>
          </w:rPr>
          <w:t>art. 92, I e II</w:t>
        </w:r>
      </w:hyperlink>
      <w:r w:rsidRPr="004827F2">
        <w:t>)</w:t>
      </w:r>
    </w:p>
    <w:p w14:paraId="2D8DFE54" w14:textId="6413CAAE" w:rsidR="00DC41DD" w:rsidRPr="004827F2" w:rsidRDefault="00DC41DD" w:rsidP="004E64AA">
      <w:pPr>
        <w:pStyle w:val="Nivel2"/>
      </w:pPr>
      <w:r w:rsidRPr="004827F2">
        <w:t xml:space="preserve">O objeto </w:t>
      </w:r>
      <w:r w:rsidRPr="004E64AA">
        <w:t>do</w:t>
      </w:r>
      <w:r w:rsidRPr="004827F2">
        <w:t xml:space="preserve"> presente instrumento é </w:t>
      </w:r>
      <w:r w:rsidR="00E37F95">
        <w:rPr>
          <w:b/>
          <w:bCs/>
        </w:rPr>
        <w:t>aquisição de material permanente para o Comando de Fronteira Acre/4º Batalhão de Infantaria de Selva</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E37F95" w:rsidRDefault="00DC41DD" w:rsidP="004E64AA">
      <w:pPr>
        <w:pStyle w:val="Nvel2-Red"/>
        <w:rPr>
          <w:i w:val="0"/>
          <w:iCs w:val="0"/>
          <w:color w:val="auto"/>
        </w:rPr>
      </w:pPr>
      <w:r w:rsidRPr="00E37F95">
        <w:rPr>
          <w:i w:val="0"/>
          <w:iCs w:val="0"/>
          <w:color w:val="auto"/>
        </w:rPr>
        <w:t xml:space="preserve">O prazo de vigência da contratação é de .............................. contados do(a) ............................., na forma do </w:t>
      </w:r>
      <w:hyperlink r:id="rId13" w:anchor="art105" w:history="1">
        <w:r w:rsidRPr="00E37F95">
          <w:rPr>
            <w:rStyle w:val="Hyperlink"/>
            <w:i w:val="0"/>
            <w:iCs w:val="0"/>
            <w:color w:val="auto"/>
          </w:rPr>
          <w:t>artigo 105 da Lei n° 14.133, de 2021</w:t>
        </w:r>
      </w:hyperlink>
      <w:r w:rsidRPr="00E37F95">
        <w:rPr>
          <w:i w:val="0"/>
          <w:iCs w:val="0"/>
          <w:color w:val="auto"/>
        </w:rPr>
        <w:t>.</w:t>
      </w:r>
    </w:p>
    <w:p w14:paraId="3E410BCE" w14:textId="77777777" w:rsidR="00D065C2" w:rsidRPr="00E37F95" w:rsidRDefault="00DC41DD" w:rsidP="004E64AA">
      <w:pPr>
        <w:pStyle w:val="Nvel3-R"/>
        <w:rPr>
          <w:i w:val="0"/>
          <w:iCs w:val="0"/>
          <w:color w:val="auto"/>
        </w:rPr>
      </w:pPr>
      <w:r w:rsidRPr="00E37F95">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E37F95" w:rsidRDefault="002E5082" w:rsidP="004E64AA">
      <w:pPr>
        <w:pStyle w:val="Nvel2-Red"/>
        <w:rPr>
          <w:i w:val="0"/>
          <w:iCs w:val="0"/>
          <w:color w:val="auto"/>
        </w:rPr>
      </w:pPr>
      <w:r w:rsidRPr="00E37F95">
        <w:rPr>
          <w:i w:val="0"/>
          <w:iCs w:val="0"/>
          <w:color w:val="auto"/>
        </w:rPr>
        <w:t>O contratado não tem direito subjetivo à prorrogação contratual.</w:t>
      </w:r>
    </w:p>
    <w:p w14:paraId="507F92AF" w14:textId="7F693F2F" w:rsidR="002E5082" w:rsidRPr="00E37F95" w:rsidRDefault="002E5082" w:rsidP="004E64AA">
      <w:pPr>
        <w:pStyle w:val="Nvel2-Red"/>
        <w:rPr>
          <w:i w:val="0"/>
          <w:iCs w:val="0"/>
          <w:color w:val="auto"/>
        </w:rPr>
      </w:pPr>
      <w:r w:rsidRPr="00E37F95">
        <w:rPr>
          <w:i w:val="0"/>
          <w:iCs w:val="0"/>
          <w:color w:val="auto"/>
        </w:rPr>
        <w:t>A prorrogação de contrato deverá ser promovida mediante celebração de termo aditivo.</w:t>
      </w:r>
    </w:p>
    <w:p w14:paraId="03A9E789" w14:textId="7D1EB2CE" w:rsidR="00DB5DAB" w:rsidRPr="00E37F95" w:rsidRDefault="00DB5DAB" w:rsidP="004E64AA">
      <w:pPr>
        <w:pStyle w:val="Nvel2-Red"/>
        <w:rPr>
          <w:i w:val="0"/>
          <w:iCs w:val="0"/>
          <w:color w:val="auto"/>
        </w:rPr>
      </w:pPr>
      <w:r w:rsidRPr="00E37F95">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4"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E37F95" w:rsidRDefault="00DC41DD" w:rsidP="004E64AA">
      <w:pPr>
        <w:pStyle w:val="Nvel2-Red"/>
        <w:rPr>
          <w:i w:val="0"/>
          <w:iCs w:val="0"/>
          <w:color w:val="auto"/>
        </w:rPr>
      </w:pPr>
      <w:r w:rsidRPr="00E37F95">
        <w:rPr>
          <w:i w:val="0"/>
          <w:iCs w:val="0"/>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5" w:anchor="art92" w:history="1">
        <w:r w:rsidR="00362E67" w:rsidRPr="004827F2">
          <w:rPr>
            <w:rStyle w:val="Hyperlink"/>
          </w:rPr>
          <w:t>art. 92, V)</w:t>
        </w:r>
      </w:hyperlink>
    </w:p>
    <w:p w14:paraId="504BF298" w14:textId="77777777" w:rsidR="00DC41DD" w:rsidRPr="00E37F95" w:rsidRDefault="00DC41DD" w:rsidP="004E64AA">
      <w:pPr>
        <w:pStyle w:val="Nvel2-Red"/>
        <w:rPr>
          <w:color w:val="auto"/>
        </w:rPr>
      </w:pPr>
      <w:r w:rsidRPr="00E37F95">
        <w:rPr>
          <w:color w:val="auto"/>
        </w:rPr>
        <w:t>O valor total da contratação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7"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E37F95">
        <w:rPr>
          <w:i/>
          <w:iCs/>
          <w:color w:val="auto"/>
        </w:rPr>
        <w:t>__/__/__ (DD/MM/AAAA)</w:t>
      </w:r>
      <w:r w:rsidRPr="00E37F95">
        <w:rPr>
          <w:color w:val="auto"/>
        </w:rPr>
        <w:t>.</w:t>
      </w:r>
    </w:p>
    <w:p w14:paraId="705D0D2C" w14:textId="284CBEB0" w:rsidR="00DC41DD" w:rsidRPr="004827F2" w:rsidRDefault="00DC41DD" w:rsidP="004E64AA">
      <w:pPr>
        <w:pStyle w:val="Nivel2"/>
      </w:pPr>
      <w:r w:rsidRPr="004827F2">
        <w:lastRenderedPageBreak/>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00E37F95">
        <w:rPr>
          <w:b/>
          <w:bCs/>
        </w:rPr>
        <w:t>IPCA</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E37F95">
        <w:t>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40E43FF2" w:rsidR="00DC41DD" w:rsidRPr="004827F2" w:rsidRDefault="00DC41DD" w:rsidP="004E64AA">
      <w:pPr>
        <w:pStyle w:val="Nivel2"/>
        <w:rPr>
          <w:b/>
          <w:bCs/>
        </w:rPr>
      </w:pPr>
      <w:r w:rsidRPr="004827F2">
        <w:t xml:space="preserve"> A Administração terá o prazo d</w:t>
      </w:r>
      <w:r w:rsidR="00E37F95">
        <w:t xml:space="preserve">e </w:t>
      </w:r>
      <w:r w:rsidR="00E37F95">
        <w:rPr>
          <w:b/>
          <w:bCs/>
        </w:rPr>
        <w:t>30 (trinta) dias</w:t>
      </w:r>
      <w:r w:rsidR="009214CA">
        <w:rPr>
          <w:b/>
          <w:bCs/>
        </w:rPr>
        <w:t xml:space="preserve"> úteis</w:t>
      </w:r>
      <w:r w:rsidR="00E37F95">
        <w:rPr>
          <w:b/>
          <w:bCs/>
        </w:rPr>
        <w:t>,</w:t>
      </w:r>
      <w:r w:rsidRPr="004827F2">
        <w:t xml:space="preserve"> a contar da data do protocolo do requerimento para decidir, admitida a prorrogação motivada, por igual período. </w:t>
      </w:r>
    </w:p>
    <w:p w14:paraId="0A9AC408" w14:textId="3FDA686F"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w:t>
      </w:r>
      <w:r w:rsidR="00E37F95">
        <w:t xml:space="preserve"> </w:t>
      </w:r>
      <w:r w:rsidR="00E37F95">
        <w:rPr>
          <w:b/>
          <w:bCs/>
        </w:rPr>
        <w:t>10 (dez) dias úteis.</w:t>
      </w:r>
    </w:p>
    <w:p w14:paraId="4F3C6D87" w14:textId="77777777" w:rsidR="00DC41DD" w:rsidRPr="009214CA" w:rsidRDefault="00DC41DD" w:rsidP="004E64AA">
      <w:pPr>
        <w:pStyle w:val="Nvel2-Red"/>
        <w:rPr>
          <w:i w:val="0"/>
          <w:iCs w:val="0"/>
          <w:color w:val="auto"/>
          <w:u w:val="single"/>
        </w:rPr>
      </w:pPr>
      <w:r w:rsidRPr="009214CA">
        <w:rPr>
          <w:i w:val="0"/>
          <w:iCs w:val="0"/>
          <w:color w:val="auto"/>
          <w:u w:val="single"/>
        </w:rPr>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4827F2">
        <w:lastRenderedPageBreak/>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19"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9214CA" w:rsidRDefault="00DC41DD" w:rsidP="004E64AA">
      <w:pPr>
        <w:pStyle w:val="Nvel2-Red"/>
        <w:rPr>
          <w:b/>
          <w:bCs/>
          <w:i w:val="0"/>
          <w:iCs w:val="0"/>
          <w:color w:val="auto"/>
          <w:u w:val="single"/>
        </w:rPr>
      </w:pPr>
      <w:r w:rsidRPr="009214CA">
        <w:rPr>
          <w:b/>
          <w:bCs/>
          <w:i w:val="0"/>
          <w:iCs w:val="0"/>
          <w:color w:val="auto"/>
          <w:u w:val="single"/>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0"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2"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3"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9214CA" w:rsidRDefault="00DC41DD" w:rsidP="00F8329F">
      <w:pPr>
        <w:pStyle w:val="Nvel2-Red"/>
        <w:rPr>
          <w:i w:val="0"/>
          <w:iCs w:val="0"/>
          <w:color w:val="auto"/>
        </w:rPr>
      </w:pPr>
      <w:bookmarkStart w:id="0" w:name="_Ref118293001"/>
      <w:r w:rsidRPr="009214CA">
        <w:rPr>
          <w:i w:val="0"/>
          <w:iCs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5" w:anchor="art92" w:history="1">
        <w:r w:rsidRPr="004827F2">
          <w:rPr>
            <w:rStyle w:val="Hyperlink"/>
          </w:rPr>
          <w:t>art. 92, XII</w:t>
        </w:r>
      </w:hyperlink>
      <w:r w:rsidRPr="004827F2">
        <w:t>)</w:t>
      </w:r>
    </w:p>
    <w:p w14:paraId="2ABE84A4" w14:textId="69216AD8" w:rsidR="00DC41DD" w:rsidRPr="004827F2" w:rsidRDefault="00DC41DD" w:rsidP="00142122">
      <w:pPr>
        <w:pStyle w:val="Nvel2-Red"/>
      </w:pPr>
      <w:r w:rsidRPr="009214CA">
        <w:rPr>
          <w:i w:val="0"/>
          <w:iCs w:val="0"/>
          <w:color w:val="auto"/>
        </w:rPr>
        <w:t xml:space="preserve">  Não haverá exigência de garantia contratual da execuçã</w:t>
      </w:r>
      <w:r w:rsidR="009214CA">
        <w:rPr>
          <w:i w:val="0"/>
          <w:iCs w:val="0"/>
          <w:color w:val="auto"/>
        </w:rPr>
        <w:t>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6"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4827F2">
          <w:rPr>
            <w:rStyle w:val="Hyperlink"/>
            <w:rFonts w:ascii="Arial" w:eastAsia="Arial" w:hAnsi="Arial" w:cs="Arial"/>
            <w:sz w:val="20"/>
            <w:szCs w:val="20"/>
          </w:rPr>
          <w:t xml:space="preserve">art. 156, §2º, da </w:t>
        </w:r>
        <w:bookmarkStart w:id="1" w:name="_Hlk114504069"/>
        <w:r w:rsidRPr="004827F2">
          <w:rPr>
            <w:rStyle w:val="Hyperlink"/>
            <w:rFonts w:ascii="Arial" w:eastAsia="Arial" w:hAnsi="Arial" w:cs="Arial"/>
            <w:sz w:val="20"/>
            <w:szCs w:val="20"/>
          </w:rPr>
          <w:t>Lei nº 14.133, de 2021</w:t>
        </w:r>
        <w:bookmarkEnd w:id="1"/>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69006D2A" w14:textId="77777777" w:rsidR="009214CA" w:rsidRPr="0061621F" w:rsidRDefault="009214CA" w:rsidP="009214CA">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61621F">
        <w:rPr>
          <w:rFonts w:ascii="Times New Roman" w:eastAsia="Arial" w:hAnsi="Times New Roman" w:cs="Times New Roman"/>
          <w:sz w:val="22"/>
          <w:szCs w:val="22"/>
        </w:rPr>
        <w:t xml:space="preserve">Moratória de </w:t>
      </w:r>
      <w:r w:rsidRPr="0061621F">
        <w:rPr>
          <w:rFonts w:ascii="Times New Roman" w:eastAsia="Arial" w:hAnsi="Times New Roman" w:cs="Times New Roman"/>
          <w:b/>
          <w:sz w:val="22"/>
          <w:szCs w:val="22"/>
        </w:rPr>
        <w:t>1% (um</w:t>
      </w:r>
      <w:r w:rsidRPr="0061621F">
        <w:rPr>
          <w:rFonts w:ascii="Times New Roman" w:eastAsia="Arial" w:hAnsi="Times New Roman" w:cs="Times New Roman"/>
          <w:sz w:val="22"/>
          <w:szCs w:val="22"/>
        </w:rPr>
        <w:t xml:space="preserve"> </w:t>
      </w:r>
      <w:r w:rsidRPr="0061621F">
        <w:rPr>
          <w:rFonts w:ascii="Times New Roman" w:eastAsia="Arial" w:hAnsi="Times New Roman" w:cs="Times New Roman"/>
          <w:b/>
          <w:sz w:val="22"/>
          <w:szCs w:val="22"/>
        </w:rPr>
        <w:t>por cento</w:t>
      </w:r>
      <w:r w:rsidRPr="0061621F">
        <w:rPr>
          <w:rFonts w:ascii="Times New Roman" w:eastAsia="Arial" w:hAnsi="Times New Roman" w:cs="Times New Roman"/>
          <w:sz w:val="22"/>
          <w:szCs w:val="22"/>
        </w:rPr>
        <w:t xml:space="preserve">) por dia de atraso injustificado sobre o valor da parcela inadimplida, até o limite </w:t>
      </w:r>
      <w:r w:rsidRPr="0061621F">
        <w:rPr>
          <w:rFonts w:ascii="Times New Roman" w:eastAsia="Arial" w:hAnsi="Times New Roman" w:cs="Times New Roman"/>
          <w:b/>
          <w:sz w:val="22"/>
          <w:szCs w:val="22"/>
        </w:rPr>
        <w:t>de 20</w:t>
      </w:r>
      <w:r w:rsidRPr="0061621F">
        <w:rPr>
          <w:rFonts w:ascii="Times New Roman" w:eastAsia="Arial" w:hAnsi="Times New Roman" w:cs="Times New Roman"/>
          <w:b/>
          <w:color w:val="FF0000"/>
          <w:sz w:val="22"/>
          <w:szCs w:val="22"/>
        </w:rPr>
        <w:t xml:space="preserve"> </w:t>
      </w:r>
      <w:r w:rsidRPr="0061621F">
        <w:rPr>
          <w:rFonts w:ascii="Times New Roman" w:eastAsia="Arial" w:hAnsi="Times New Roman" w:cs="Times New Roman"/>
          <w:b/>
          <w:sz w:val="22"/>
          <w:szCs w:val="22"/>
        </w:rPr>
        <w:t>(vinte)</w:t>
      </w:r>
      <w:r w:rsidRPr="0061621F">
        <w:rPr>
          <w:rFonts w:ascii="Times New Roman" w:eastAsia="Arial" w:hAnsi="Times New Roman" w:cs="Times New Roman"/>
          <w:sz w:val="22"/>
          <w:szCs w:val="22"/>
        </w:rPr>
        <w:t xml:space="preserve"> </w:t>
      </w:r>
      <w:r w:rsidRPr="0061621F">
        <w:rPr>
          <w:rFonts w:ascii="Times New Roman" w:eastAsia="Arial" w:hAnsi="Times New Roman" w:cs="Times New Roman"/>
          <w:b/>
          <w:sz w:val="22"/>
          <w:szCs w:val="22"/>
        </w:rPr>
        <w:t>dias;</w:t>
      </w:r>
    </w:p>
    <w:p w14:paraId="5068CA16" w14:textId="77777777" w:rsidR="009214CA" w:rsidRPr="0061621F" w:rsidRDefault="009214CA" w:rsidP="009214CA">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61621F">
        <w:rPr>
          <w:rFonts w:ascii="Times New Roman" w:eastAsia="Arial" w:hAnsi="Times New Roman" w:cs="Times New Roman"/>
          <w:iCs/>
          <w:sz w:val="22"/>
          <w:szCs w:val="22"/>
        </w:rPr>
        <w:lastRenderedPageBreak/>
        <w:t xml:space="preserve">Moratória de </w:t>
      </w:r>
      <w:r w:rsidRPr="0061621F">
        <w:rPr>
          <w:rFonts w:ascii="Times New Roman" w:eastAsia="Arial" w:hAnsi="Times New Roman" w:cs="Times New Roman"/>
          <w:b/>
          <w:iCs/>
          <w:sz w:val="22"/>
          <w:szCs w:val="22"/>
        </w:rPr>
        <w:t>1% (um por cento)</w:t>
      </w:r>
      <w:r w:rsidRPr="0061621F">
        <w:rPr>
          <w:rFonts w:ascii="Times New Roman" w:eastAsia="Arial" w:hAnsi="Times New Roman" w:cs="Times New Roman"/>
          <w:iCs/>
          <w:sz w:val="22"/>
          <w:szCs w:val="22"/>
        </w:rPr>
        <w:t xml:space="preserve"> por dia de atraso injustificado sobre o valor total do contrato, até o máximo de </w:t>
      </w:r>
      <w:r w:rsidRPr="0061621F">
        <w:rPr>
          <w:rFonts w:ascii="Times New Roman" w:eastAsia="Arial" w:hAnsi="Times New Roman" w:cs="Times New Roman"/>
          <w:b/>
          <w:iCs/>
          <w:sz w:val="22"/>
          <w:szCs w:val="22"/>
        </w:rPr>
        <w:t>20% (vinte por cento</w:t>
      </w:r>
      <w:r w:rsidRPr="0061621F">
        <w:rPr>
          <w:rFonts w:ascii="Times New Roman" w:eastAsia="Arial" w:hAnsi="Times New Roman" w:cs="Times New Roman"/>
          <w:iCs/>
          <w:sz w:val="22"/>
          <w:szCs w:val="22"/>
        </w:rPr>
        <w:t>), pela inobservância do prazo fixado para apresentação, suplementação ou reposição da garantia.</w:t>
      </w:r>
    </w:p>
    <w:p w14:paraId="5F1D820F" w14:textId="77777777" w:rsidR="009214CA" w:rsidRPr="0061621F" w:rsidRDefault="009214CA" w:rsidP="009214CA">
      <w:pPr>
        <w:pStyle w:val="PargrafodaLista"/>
        <w:numPr>
          <w:ilvl w:val="2"/>
          <w:numId w:val="32"/>
        </w:numPr>
        <w:suppressAutoHyphens/>
        <w:spacing w:before="120" w:after="120" w:line="276" w:lineRule="auto"/>
        <w:ind w:left="284" w:firstLine="0"/>
        <w:jc w:val="both"/>
        <w:rPr>
          <w:rFonts w:ascii="Times New Roman" w:eastAsia="Arial" w:hAnsi="Times New Roman" w:cs="Times New Roman"/>
          <w:sz w:val="22"/>
          <w:szCs w:val="22"/>
        </w:rPr>
      </w:pPr>
      <w:r w:rsidRPr="0061621F">
        <w:rPr>
          <w:rFonts w:ascii="Times New Roman" w:eastAsia="Arial" w:hAnsi="Times New Roman" w:cs="Times New Roman"/>
          <w:iCs/>
          <w:sz w:val="22"/>
          <w:szCs w:val="22"/>
        </w:rPr>
        <w:t xml:space="preserve">O atraso superior a </w:t>
      </w:r>
      <w:r w:rsidRPr="0061621F">
        <w:rPr>
          <w:rFonts w:ascii="Times New Roman" w:eastAsia="Arial" w:hAnsi="Times New Roman" w:cs="Times New Roman"/>
          <w:b/>
          <w:iCs/>
          <w:sz w:val="22"/>
          <w:szCs w:val="22"/>
        </w:rPr>
        <w:t>30 (trinta)</w:t>
      </w:r>
      <w:r w:rsidRPr="0061621F">
        <w:rPr>
          <w:rFonts w:ascii="Times New Roman" w:eastAsia="Arial" w:hAnsi="Times New Roman" w:cs="Times New Roman"/>
          <w:iCs/>
          <w:sz w:val="22"/>
          <w:szCs w:val="22"/>
        </w:rPr>
        <w:t xml:space="preserve"> </w:t>
      </w:r>
      <w:r w:rsidRPr="0061621F">
        <w:rPr>
          <w:rFonts w:ascii="Times New Roman" w:eastAsia="Arial" w:hAnsi="Times New Roman" w:cs="Times New Roman"/>
          <w:b/>
          <w:iCs/>
          <w:sz w:val="22"/>
          <w:szCs w:val="22"/>
        </w:rPr>
        <w:t xml:space="preserve">dias </w:t>
      </w:r>
      <w:r w:rsidRPr="0061621F">
        <w:rPr>
          <w:rFonts w:ascii="Times New Roman" w:eastAsia="Arial" w:hAnsi="Times New Roman" w:cs="Times New Roman"/>
          <w:iCs/>
          <w:sz w:val="22"/>
          <w:szCs w:val="22"/>
        </w:rPr>
        <w:t xml:space="preserve">autoriza a Administração a promover a extinção do contrato por descumprimento ou cumprimento irregular de suas cláusulas, conforme dispõe o inciso I do art. 137 da Lei n. 14.133, de 2021. </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827F2">
          <w:rPr>
            <w:rStyle w:val="Hyperlink"/>
          </w:rPr>
          <w:t>art. 156, §8º, da Lei nº 14.133, de 2021</w:t>
        </w:r>
      </w:hyperlink>
      <w:r w:rsidRPr="004827F2">
        <w:t>).</w:t>
      </w:r>
    </w:p>
    <w:p w14:paraId="53AB3C5C" w14:textId="6A456540" w:rsidR="00DC41DD" w:rsidRPr="004827F2" w:rsidRDefault="00DC41DD" w:rsidP="00F61CE2">
      <w:pPr>
        <w:pStyle w:val="Nivel3"/>
      </w:pPr>
      <w:r w:rsidRPr="004827F2">
        <w:t xml:space="preserve">Previamente ao encaminhamento à cobrança judicial, a multa poderá ser recolhida administrativamente no prazo máximo de </w:t>
      </w:r>
      <w:r w:rsidR="009214CA" w:rsidRPr="0061621F">
        <w:rPr>
          <w:rFonts w:ascii="Times New Roman" w:hAnsi="Times New Roman" w:cs="Times New Roman"/>
          <w:b/>
          <w:iCs/>
          <w:color w:val="auto"/>
          <w:sz w:val="22"/>
          <w:szCs w:val="22"/>
        </w:rPr>
        <w:t>30 (trinta)</w:t>
      </w:r>
      <w:r w:rsidR="009214CA" w:rsidRPr="0061621F">
        <w:rPr>
          <w:rFonts w:ascii="Times New Roman" w:hAnsi="Times New Roman" w:cs="Times New Roman"/>
          <w:i/>
          <w:iCs/>
          <w:color w:val="auto"/>
          <w:sz w:val="22"/>
          <w:szCs w:val="22"/>
        </w:rPr>
        <w:t xml:space="preserve"> </w:t>
      </w:r>
      <w:r w:rsidR="009214CA" w:rsidRPr="0061621F">
        <w:rPr>
          <w:rFonts w:ascii="Times New Roman" w:hAnsi="Times New Roman" w:cs="Times New Roman"/>
          <w:b/>
          <w:sz w:val="22"/>
          <w:szCs w:val="22"/>
        </w:rPr>
        <w:t>dias</w:t>
      </w:r>
      <w:r w:rsidRPr="004827F2">
        <w:t>, a contar da data do recebimento da comunicação enviada pela autoridade competente.</w:t>
      </w:r>
      <w:bookmarkStart w:id="2" w:name="_Hlk78351618"/>
      <w:bookmarkEnd w:id="2"/>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xml:space="preserve">) e no Cadastro Nacional de </w:t>
      </w:r>
      <w:r w:rsidRPr="004827F2">
        <w:lastRenderedPageBreak/>
        <w:t>Empresas Punidas (</w:t>
      </w:r>
      <w:proofErr w:type="spellStart"/>
      <w:r w:rsidRPr="004827F2">
        <w:t>Cnep</w:t>
      </w:r>
      <w:proofErr w:type="spellEnd"/>
      <w:r w:rsidRPr="004827F2">
        <w:t>), instituídos no âmbito do Poder Executivo Federal. (</w:t>
      </w:r>
      <w:hyperlink r:id="rId4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5" w:anchor="art92" w:history="1">
        <w:r w:rsidRPr="004827F2">
          <w:rPr>
            <w:rStyle w:val="Hyperlink"/>
          </w:rPr>
          <w:t>art. 92, XIX</w:t>
        </w:r>
      </w:hyperlink>
      <w:r w:rsidRPr="004827F2">
        <w:t>)</w:t>
      </w:r>
    </w:p>
    <w:p w14:paraId="6D480A11" w14:textId="2F3DA549" w:rsidR="00DC41DD" w:rsidRPr="009214CA" w:rsidRDefault="00DC41DD" w:rsidP="00F61CE2">
      <w:pPr>
        <w:pStyle w:val="Nvel2-Red"/>
        <w:rPr>
          <w:i w:val="0"/>
          <w:iCs w:val="0"/>
          <w:color w:val="auto"/>
        </w:rPr>
      </w:pPr>
      <w:r w:rsidRPr="009214CA">
        <w:rPr>
          <w:i w:val="0"/>
          <w:iCs w:val="0"/>
          <w:color w:val="auto"/>
        </w:rPr>
        <w:t xml:space="preserve">O contrato </w:t>
      </w:r>
      <w:r w:rsidR="00B53F7A" w:rsidRPr="009214CA">
        <w:rPr>
          <w:i w:val="0"/>
          <w:iCs w:val="0"/>
          <w:color w:val="auto"/>
        </w:rPr>
        <w:t xml:space="preserve">será extinto </w:t>
      </w:r>
      <w:r w:rsidRPr="009214CA">
        <w:rPr>
          <w:i w:val="0"/>
          <w:iCs w:val="0"/>
          <w:color w:val="auto"/>
        </w:rPr>
        <w:t>quando cumpridas as obrigações de ambas as partes, ainda que isso ocorra antes do prazo estipulado para tanto.</w:t>
      </w:r>
    </w:p>
    <w:p w14:paraId="7FB71ECA" w14:textId="77777777" w:rsidR="00DC41DD" w:rsidRPr="009214CA" w:rsidRDefault="00DC41DD" w:rsidP="00F61CE2">
      <w:pPr>
        <w:pStyle w:val="Nvel2-Red"/>
        <w:rPr>
          <w:i w:val="0"/>
          <w:iCs w:val="0"/>
          <w:color w:val="auto"/>
        </w:rPr>
      </w:pPr>
      <w:r w:rsidRPr="009214CA">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9214CA" w:rsidRDefault="00DC41DD" w:rsidP="00216690">
      <w:pPr>
        <w:pStyle w:val="Nvel3-R"/>
        <w:rPr>
          <w:i w:val="0"/>
          <w:iCs w:val="0"/>
          <w:color w:val="auto"/>
        </w:rPr>
      </w:pPr>
      <w:r w:rsidRPr="009214CA">
        <w:rPr>
          <w:i w:val="0"/>
          <w:iCs w:val="0"/>
          <w:color w:val="auto"/>
        </w:rPr>
        <w:t>Quando a não conclusão do contrato referida no item anterior decorrer de culpa do contratado:</w:t>
      </w:r>
    </w:p>
    <w:p w14:paraId="40116AB9" w14:textId="77777777" w:rsidR="00DC41DD" w:rsidRPr="009214CA"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9214CA">
        <w:rPr>
          <w:rFonts w:ascii="Arial" w:eastAsia="Arial" w:hAnsi="Arial" w:cs="Arial"/>
          <w:sz w:val="20"/>
          <w:szCs w:val="20"/>
        </w:rPr>
        <w:t xml:space="preserve">ficará ele constituído em mora, sendo-lhe aplicáveis as respectivas sanções administrativas; e  </w:t>
      </w:r>
    </w:p>
    <w:p w14:paraId="77380B14" w14:textId="77777777" w:rsidR="00DC41DD" w:rsidRPr="009214CA"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9214CA">
        <w:rPr>
          <w:rFonts w:ascii="Arial" w:eastAsia="Arial" w:hAnsi="Arial" w:cs="Arial"/>
          <w:sz w:val="20"/>
          <w:szCs w:val="20"/>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t xml:space="preserve">O </w:t>
      </w:r>
      <w:r w:rsidRPr="009214CA">
        <w:t>contrato pode</w:t>
      </w:r>
      <w:r w:rsidR="00B53F7A" w:rsidRPr="009214CA">
        <w:t>rá</w:t>
      </w:r>
      <w:r w:rsidRPr="004827F2">
        <w:t xml:space="preserve"> ser extinto antes de cumpridas as obrigações nele estipuladas, ou antes do prazo nele fixado, por algum dos </w:t>
      </w:r>
      <w:r w:rsidRPr="00216690">
        <w:t>motivos</w:t>
      </w:r>
      <w:r w:rsidRPr="004827F2">
        <w:t xml:space="preserve"> previstos no </w:t>
      </w:r>
      <w:hyperlink r:id="rId46"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9214CA" w:rsidRDefault="00DC41DD" w:rsidP="00216690">
      <w:pPr>
        <w:pStyle w:val="Nivel3"/>
      </w:pPr>
      <w:r w:rsidRPr="009214CA">
        <w:t xml:space="preserve">Nesta hipótese, aplicam-se também os </w:t>
      </w:r>
      <w:hyperlink r:id="rId47" w:anchor="art138" w:history="1">
        <w:r w:rsidRPr="009214CA">
          <w:rPr>
            <w:rStyle w:val="Hyperlink"/>
          </w:rPr>
          <w:t>artigos 138 e 139 da mesma Lei</w:t>
        </w:r>
      </w:hyperlink>
      <w:r w:rsidRPr="009214CA">
        <w:t>.</w:t>
      </w:r>
    </w:p>
    <w:p w14:paraId="50CE8F25" w14:textId="6B32FE6F" w:rsidR="00DC41DD" w:rsidRPr="009214CA" w:rsidRDefault="00DC41DD" w:rsidP="00216690">
      <w:pPr>
        <w:pStyle w:val="Nivel3"/>
      </w:pPr>
      <w:r w:rsidRPr="009214CA">
        <w:t xml:space="preserve">A alteração social ou a modificação da finalidade ou da estrutura da empresa não ensejará a </w:t>
      </w:r>
      <w:r w:rsidR="009E743C" w:rsidRPr="009214CA">
        <w:t>extinção</w:t>
      </w:r>
      <w:r w:rsidRPr="009214CA">
        <w:t xml:space="preserve"> se não restringir sua capacidade de concluir o contrato.</w:t>
      </w:r>
    </w:p>
    <w:p w14:paraId="1F5654C3" w14:textId="77777777" w:rsidR="00DC41DD" w:rsidRPr="009214CA" w:rsidRDefault="00DC41DD" w:rsidP="00216690">
      <w:pPr>
        <w:pStyle w:val="Nivel4"/>
      </w:pPr>
      <w:r w:rsidRPr="009214CA">
        <w:rPr>
          <w:color w:val="000000" w:themeColor="text1"/>
        </w:rPr>
        <w:t xml:space="preserve">Se a </w:t>
      </w:r>
      <w:r w:rsidRPr="009214CA">
        <w:t>operação</w:t>
      </w:r>
      <w:r w:rsidRPr="009214CA">
        <w:rPr>
          <w:color w:val="000000" w:themeColor="text1"/>
        </w:rPr>
        <w:t xml:space="preserve"> </w:t>
      </w:r>
      <w:r w:rsidRPr="009214CA">
        <w:t>implicar mudança da pessoa jurídica contratada, deverá ser formalizado termo aditivo para alteração subjetiva.</w:t>
      </w:r>
    </w:p>
    <w:p w14:paraId="4DFE79E8" w14:textId="1E57CADB" w:rsidR="00DC41DD" w:rsidRPr="009214CA" w:rsidRDefault="00DC41DD" w:rsidP="00216690">
      <w:pPr>
        <w:pStyle w:val="Nivel2"/>
      </w:pPr>
      <w:r w:rsidRPr="009214CA">
        <w:t xml:space="preserve">O termo de </w:t>
      </w:r>
      <w:r w:rsidR="00B53F7A" w:rsidRPr="009214CA">
        <w:t>extinção</w:t>
      </w:r>
      <w:r w:rsidRPr="009214CA">
        <w:t>, sempre que possível, será precedido:</w:t>
      </w:r>
    </w:p>
    <w:p w14:paraId="3697948B" w14:textId="77777777" w:rsidR="00DC41DD" w:rsidRPr="009214CA" w:rsidRDefault="00DC41DD" w:rsidP="00216690">
      <w:pPr>
        <w:pStyle w:val="Nivel3"/>
      </w:pPr>
      <w:r w:rsidRPr="009214CA">
        <w:t>Balanço dos eventos contratuais já cumpridos ou parcialmente cumpridos;</w:t>
      </w:r>
    </w:p>
    <w:p w14:paraId="702A7B79" w14:textId="77777777" w:rsidR="00DC41DD" w:rsidRPr="009214CA" w:rsidRDefault="00DC41DD" w:rsidP="00216690">
      <w:pPr>
        <w:pStyle w:val="Nivel3"/>
      </w:pPr>
      <w:r w:rsidRPr="009214CA">
        <w:t>Relação dos pagamentos já efetuados e ainda devidos;</w:t>
      </w:r>
    </w:p>
    <w:p w14:paraId="28CFCF23" w14:textId="77777777" w:rsidR="00DC41DD" w:rsidRPr="004827F2" w:rsidRDefault="00DC41DD" w:rsidP="00216690">
      <w:pPr>
        <w:pStyle w:val="Nivel3"/>
      </w:pPr>
      <w:r w:rsidRPr="009214CA">
        <w:t>Indenizações e</w:t>
      </w:r>
      <w:r w:rsidRPr="004827F2">
        <w:t xml:space="preserv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9214CA" w:rsidRDefault="534D768A" w:rsidP="00216690">
      <w:pPr>
        <w:pStyle w:val="Nivel2"/>
      </w:pPr>
      <w:r w:rsidRPr="009214CA">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lastRenderedPageBreak/>
        <w:t>CLÁUSULA DÉCIMA TERCEIRA – DOTAÇÃO ORÇAMENTÁRIA (</w:t>
      </w:r>
      <w:hyperlink r:id="rId49"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9214CA" w:rsidRDefault="00DC41DD" w:rsidP="00216690">
      <w:pPr>
        <w:pStyle w:val="Nvel2-Red"/>
        <w:rPr>
          <w:i w:val="0"/>
          <w:iCs w:val="0"/>
          <w:color w:val="auto"/>
        </w:rPr>
      </w:pPr>
      <w:r w:rsidRPr="009214CA">
        <w:rPr>
          <w:i w:val="0"/>
          <w:iCs w:val="0"/>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0"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1" w:history="1">
        <w:r w:rsidRPr="004827F2">
          <w:rPr>
            <w:rStyle w:val="Hyperlink"/>
          </w:rPr>
          <w:t>nº 14.133, de 2021</w:t>
        </w:r>
      </w:hyperlink>
      <w:r w:rsidRPr="004827F2">
        <w:t xml:space="preserve">, e demais normas federais aplicáveis e, subsidiariamente, segundo as disposições contidas na </w:t>
      </w:r>
      <w:hyperlink r:id="rId52"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3"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9214CA" w:rsidRDefault="00B53F7A" w:rsidP="00216690">
      <w:pPr>
        <w:pStyle w:val="Nivel2"/>
      </w:pPr>
      <w:r w:rsidRPr="009214CA">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4"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5" w:anchor="art94" w:history="1">
        <w:r w:rsidRPr="004827F2">
          <w:rPr>
            <w:rStyle w:val="Hyperlink"/>
          </w:rPr>
          <w:t>art. 94 da Lei 14.133, de 2021</w:t>
        </w:r>
      </w:hyperlink>
      <w:r w:rsidRPr="004827F2">
        <w:t xml:space="preserve">, bem como no respectivo sítio oficial na Internet, em </w:t>
      </w:r>
      <w:r w:rsidRPr="009214CA">
        <w:t xml:space="preserve">atenção </w:t>
      </w:r>
      <w:r w:rsidR="00C87F98" w:rsidRPr="009214CA">
        <w:t xml:space="preserve">ao art. 91, </w:t>
      </w:r>
      <w:r w:rsidR="00C87F98" w:rsidRPr="009214CA">
        <w:rPr>
          <w:i/>
        </w:rPr>
        <w:t>caput,</w:t>
      </w:r>
      <w:r w:rsidR="00C87F98" w:rsidRPr="009214CA">
        <w:t xml:space="preserve"> da Lei n.º 14.133, de 2021, e </w:t>
      </w:r>
      <w:r w:rsidRPr="004827F2">
        <w:t xml:space="preserve">ao </w:t>
      </w:r>
      <w:hyperlink r:id="rId56" w:anchor="art8§2" w:history="1">
        <w:r w:rsidRPr="004827F2">
          <w:rPr>
            <w:rStyle w:val="Hyperlink"/>
          </w:rPr>
          <w:t>art. 8º, §2º, da Lei n. 12.527, de 2011</w:t>
        </w:r>
      </w:hyperlink>
      <w:r w:rsidRPr="004827F2">
        <w:t xml:space="preserve">, c/c </w:t>
      </w:r>
      <w:hyperlink r:id="rId57"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8" w:anchor="art92§1" w:history="1">
        <w:r w:rsidRPr="004827F2">
          <w:rPr>
            <w:rStyle w:val="Hyperlink"/>
          </w:rPr>
          <w:t>art. 92, §1º</w:t>
        </w:r>
      </w:hyperlink>
      <w:r w:rsidRPr="004827F2">
        <w:t>)</w:t>
      </w:r>
    </w:p>
    <w:p w14:paraId="7E47A4A4" w14:textId="118BF5F7" w:rsidR="005F6006" w:rsidRDefault="00DC41DD" w:rsidP="00275F54">
      <w:pPr>
        <w:pStyle w:val="Nivel2"/>
      </w:pPr>
      <w:r w:rsidRPr="004827F2">
        <w:rPr>
          <w:color w:val="auto"/>
          <w:lang w:eastAsia="en-US"/>
        </w:rPr>
        <w:t>Fica eleito</w:t>
      </w:r>
      <w:r w:rsidR="009214CA">
        <w:rPr>
          <w:color w:val="auto"/>
          <w:lang w:eastAsia="en-US"/>
        </w:rPr>
        <w:t xml:space="preserve"> o Foro da</w:t>
      </w:r>
      <w:r w:rsidRPr="004827F2">
        <w:rPr>
          <w:color w:val="auto"/>
          <w:lang w:eastAsia="en-US"/>
        </w:rPr>
        <w:t xml:space="preserve"> </w:t>
      </w:r>
      <w:r w:rsidR="009214CA" w:rsidRPr="00B16967">
        <w:rPr>
          <w:rFonts w:ascii="Times New Roman" w:hAnsi="Times New Roman" w:cs="Times New Roman"/>
          <w:b/>
          <w:bCs/>
          <w:color w:val="auto"/>
          <w:sz w:val="22"/>
          <w:szCs w:val="22"/>
          <w:u w:val="single"/>
        </w:rPr>
        <w:t>Seção Judiciária d</w:t>
      </w:r>
      <w:r w:rsidR="009214CA" w:rsidRPr="00B16967">
        <w:rPr>
          <w:rFonts w:ascii="Times New Roman" w:hAnsi="Times New Roman" w:cs="Times New Roman"/>
          <w:b/>
          <w:bCs/>
          <w:color w:val="auto"/>
          <w:sz w:val="22"/>
          <w:szCs w:val="22"/>
          <w:u w:val="single"/>
          <w:shd w:val="clear" w:color="auto" w:fill="FFFFFF"/>
        </w:rPr>
        <w:t>o Estado do Acre</w:t>
      </w:r>
      <w:r w:rsidR="009214CA" w:rsidRPr="00B16967">
        <w:rPr>
          <w:rFonts w:ascii="Times New Roman" w:hAnsi="Times New Roman" w:cs="Times New Roman"/>
          <w:sz w:val="22"/>
          <w:szCs w:val="22"/>
        </w:rPr>
        <w:t xml:space="preserve"> </w:t>
      </w:r>
      <w:r w:rsidRPr="004827F2">
        <w:t xml:space="preserve">para dirimir os litígios que decorrerem da execução deste Termo de Contrato que não puderem ser compostos pela conciliação, conforme </w:t>
      </w:r>
      <w:hyperlink r:id="rId59" w:anchor="art92§1" w:history="1">
        <w:r w:rsidRPr="004827F2">
          <w:rPr>
            <w:rStyle w:val="Hyperlink"/>
          </w:rPr>
          <w:t>art. 92, §1º, da Lei nº 14.133/21</w:t>
        </w:r>
      </w:hyperlink>
      <w:r w:rsidRPr="004827F2">
        <w:t>.</w:t>
      </w:r>
    </w:p>
    <w:p w14:paraId="46CA101E" w14:textId="77777777" w:rsidR="00B16967" w:rsidRPr="005F6006" w:rsidRDefault="00B16967" w:rsidP="00275F54">
      <w:pPr>
        <w:pStyle w:val="Nivel2"/>
      </w:pPr>
    </w:p>
    <w:p w14:paraId="0F3F1B4C" w14:textId="6C6A8C42" w:rsidR="00DC41DD" w:rsidRDefault="009214CA" w:rsidP="00D01ED2">
      <w:pPr>
        <w:spacing w:before="120" w:afterLines="120" w:after="288" w:line="312" w:lineRule="auto"/>
        <w:ind w:firstLine="567"/>
        <w:jc w:val="center"/>
        <w:rPr>
          <w:rFonts w:ascii="Times New Roman" w:hAnsi="Times New Roman" w:cs="Times New Roman"/>
          <w:bCs/>
          <w:sz w:val="22"/>
          <w:szCs w:val="22"/>
          <w:shd w:val="clear" w:color="auto" w:fill="FFFFFF"/>
        </w:rPr>
      </w:pPr>
      <w:r w:rsidRPr="00BB3A1D">
        <w:rPr>
          <w:rFonts w:ascii="Times New Roman" w:hAnsi="Times New Roman" w:cs="Times New Roman"/>
          <w:bCs/>
          <w:sz w:val="22"/>
          <w:szCs w:val="22"/>
          <w:shd w:val="clear" w:color="auto" w:fill="FFFFFF"/>
        </w:rPr>
        <w:t xml:space="preserve">Rio Branco - AC, …... </w:t>
      </w:r>
      <w:r w:rsidRPr="00BB3A1D">
        <w:rPr>
          <w:rFonts w:ascii="Times New Roman" w:hAnsi="Times New Roman" w:cs="Times New Roman"/>
          <w:sz w:val="22"/>
          <w:szCs w:val="22"/>
          <w:shd w:val="clear" w:color="auto" w:fill="FFFFFF"/>
        </w:rPr>
        <w:t xml:space="preserve">de …................... </w:t>
      </w:r>
      <w:r w:rsidRPr="00BB3A1D">
        <w:rPr>
          <w:rFonts w:ascii="Times New Roman" w:hAnsi="Times New Roman" w:cs="Times New Roman"/>
          <w:bCs/>
          <w:sz w:val="22"/>
          <w:szCs w:val="22"/>
          <w:shd w:val="clear" w:color="auto" w:fill="FFFFFF"/>
        </w:rPr>
        <w:t>de 2024</w:t>
      </w:r>
    </w:p>
    <w:p w14:paraId="74163CE2" w14:textId="77777777" w:rsidR="005F6006" w:rsidRDefault="005F6006" w:rsidP="00D01ED2">
      <w:pPr>
        <w:spacing w:before="120" w:afterLines="120" w:after="288" w:line="312" w:lineRule="auto"/>
        <w:ind w:firstLine="567"/>
        <w:jc w:val="center"/>
        <w:rPr>
          <w:rFonts w:ascii="Arial" w:hAnsi="Arial" w:cs="Arial"/>
          <w:bCs/>
          <w:sz w:val="22"/>
          <w:szCs w:val="22"/>
          <w:shd w:val="clear" w:color="auto" w:fill="FFFFFF"/>
        </w:rPr>
      </w:pPr>
    </w:p>
    <w:p w14:paraId="5FE7E242" w14:textId="77777777" w:rsidR="005F6006" w:rsidRPr="004827F2" w:rsidRDefault="005F6006" w:rsidP="00D01ED2">
      <w:pPr>
        <w:spacing w:before="120" w:afterLines="120" w:after="288" w:line="312" w:lineRule="auto"/>
        <w:ind w:firstLine="567"/>
        <w:jc w:val="center"/>
        <w:rPr>
          <w:rFonts w:ascii="Arial" w:hAnsi="Arial" w:cs="Arial"/>
          <w:bCs/>
          <w:sz w:val="20"/>
          <w:szCs w:val="20"/>
        </w:rPr>
      </w:pPr>
    </w:p>
    <w:tbl>
      <w:tblPr>
        <w:tblW w:w="0" w:type="auto"/>
        <w:tblInd w:w="1459" w:type="dxa"/>
        <w:tblBorders>
          <w:top w:val="nil"/>
          <w:left w:val="nil"/>
          <w:bottom w:val="nil"/>
          <w:right w:val="nil"/>
          <w:insideH w:val="nil"/>
          <w:insideV w:val="nil"/>
        </w:tblBorders>
        <w:tblCellMar>
          <w:top w:w="55" w:type="dxa"/>
          <w:left w:w="55" w:type="dxa"/>
          <w:bottom w:w="55" w:type="dxa"/>
          <w:right w:w="55" w:type="dxa"/>
        </w:tblCellMar>
        <w:tblLook w:val="04A0" w:firstRow="1" w:lastRow="0" w:firstColumn="1" w:lastColumn="0" w:noHBand="0" w:noVBand="1"/>
      </w:tblPr>
      <w:tblGrid>
        <w:gridCol w:w="6973"/>
      </w:tblGrid>
      <w:tr w:rsidR="009214CA" w:rsidRPr="0061621F" w14:paraId="582F516D" w14:textId="77777777" w:rsidTr="008E2A48">
        <w:tc>
          <w:tcPr>
            <w:tcW w:w="6973" w:type="dxa"/>
            <w:tcBorders>
              <w:top w:val="nil"/>
              <w:left w:val="nil"/>
              <w:bottom w:val="nil"/>
              <w:right w:val="nil"/>
            </w:tcBorders>
            <w:shd w:val="clear" w:color="auto" w:fill="FFFFFF"/>
          </w:tcPr>
          <w:p w14:paraId="3C8868F5" w14:textId="540223A0" w:rsidR="009214CA" w:rsidRPr="0061621F" w:rsidRDefault="009214CA" w:rsidP="005F6006">
            <w:pPr>
              <w:widowControl w:val="0"/>
              <w:shd w:val="clear" w:color="auto" w:fill="FFFFFF" w:themeFill="background1"/>
              <w:ind w:right="-30"/>
              <w:rPr>
                <w:rFonts w:ascii="Times New Roman" w:hAnsi="Times New Roman" w:cs="Times New Roman"/>
                <w:sz w:val="20"/>
                <w:szCs w:val="20"/>
                <w:shd w:val="clear" w:color="auto" w:fill="FFFFFF"/>
              </w:rPr>
            </w:pPr>
          </w:p>
        </w:tc>
      </w:tr>
      <w:tr w:rsidR="009214CA" w:rsidRPr="0061621F" w14:paraId="2F2D3FBE" w14:textId="77777777" w:rsidTr="008E2A48">
        <w:tc>
          <w:tcPr>
            <w:tcW w:w="6973" w:type="dxa"/>
            <w:tcBorders>
              <w:top w:val="nil"/>
              <w:left w:val="nil"/>
              <w:bottom w:val="nil"/>
              <w:right w:val="nil"/>
            </w:tcBorders>
            <w:shd w:val="clear" w:color="auto" w:fill="FFFFFF"/>
          </w:tcPr>
          <w:p w14:paraId="6385D34A" w14:textId="6FA8CDE3" w:rsidR="009214CA" w:rsidRPr="0061621F" w:rsidRDefault="005F6006" w:rsidP="005F6006">
            <w:pPr>
              <w:shd w:val="clear" w:color="auto" w:fill="FFFFFF" w:themeFill="background1"/>
              <w:autoSpaceDE w:val="0"/>
              <w:jc w:val="center"/>
              <w:rPr>
                <w:rFonts w:ascii="Times New Roman" w:hAnsi="Times New Roman" w:cs="Times New Roman"/>
                <w:b/>
                <w:bCs/>
                <w:sz w:val="20"/>
                <w:szCs w:val="20"/>
                <w:shd w:val="clear" w:color="auto" w:fill="FFFFFF"/>
              </w:rPr>
            </w:pPr>
            <w:r w:rsidRPr="0061621F">
              <w:rPr>
                <w:rFonts w:ascii="Times New Roman" w:hAnsi="Times New Roman" w:cs="Times New Roman"/>
                <w:sz w:val="20"/>
                <w:szCs w:val="20"/>
                <w:shd w:val="clear" w:color="auto" w:fill="FFFFFF"/>
              </w:rPr>
              <w:t>CONTRATANTE</w:t>
            </w:r>
          </w:p>
          <w:p w14:paraId="2007B3BF" w14:textId="77777777" w:rsidR="009214CA" w:rsidRPr="0061621F" w:rsidRDefault="009214CA" w:rsidP="005F6006">
            <w:pPr>
              <w:shd w:val="clear" w:color="auto" w:fill="FFFFFF" w:themeFill="background1"/>
              <w:autoSpaceDE w:val="0"/>
              <w:jc w:val="center"/>
              <w:rPr>
                <w:rFonts w:ascii="Times New Roman" w:hAnsi="Times New Roman" w:cs="Times New Roman"/>
                <w:b/>
                <w:bCs/>
                <w:color w:val="000000" w:themeColor="text1"/>
                <w:sz w:val="20"/>
                <w:szCs w:val="20"/>
                <w:shd w:val="clear" w:color="auto" w:fill="FFFFFF"/>
              </w:rPr>
            </w:pPr>
            <w:r w:rsidRPr="0061621F">
              <w:rPr>
                <w:rFonts w:ascii="Times New Roman" w:hAnsi="Times New Roman" w:cs="Times New Roman"/>
                <w:b/>
                <w:bCs/>
                <w:color w:val="000000" w:themeColor="text1"/>
                <w:sz w:val="20"/>
                <w:szCs w:val="20"/>
              </w:rPr>
              <w:t>JÚLIO JACKSON ALVES DA CRUZ</w:t>
            </w:r>
            <w:r w:rsidRPr="0061621F">
              <w:rPr>
                <w:rFonts w:ascii="Times New Roman" w:hAnsi="Times New Roman" w:cs="Times New Roman"/>
                <w:b/>
                <w:bCs/>
                <w:color w:val="000000" w:themeColor="text1"/>
                <w:sz w:val="20"/>
                <w:szCs w:val="20"/>
                <w:shd w:val="clear" w:color="auto" w:fill="FFFFFF"/>
              </w:rPr>
              <w:t xml:space="preserve"> – </w:t>
            </w:r>
            <w:proofErr w:type="spellStart"/>
            <w:r w:rsidRPr="0061621F">
              <w:rPr>
                <w:rFonts w:ascii="Times New Roman" w:hAnsi="Times New Roman" w:cs="Times New Roman"/>
                <w:b/>
                <w:bCs/>
                <w:color w:val="000000" w:themeColor="text1"/>
                <w:sz w:val="20"/>
                <w:szCs w:val="20"/>
                <w:shd w:val="clear" w:color="auto" w:fill="FFFFFF"/>
              </w:rPr>
              <w:t>Maj</w:t>
            </w:r>
            <w:proofErr w:type="spellEnd"/>
          </w:p>
          <w:p w14:paraId="62877582" w14:textId="77777777" w:rsidR="009214CA" w:rsidRPr="0061621F" w:rsidRDefault="009214CA" w:rsidP="005F6006">
            <w:pPr>
              <w:shd w:val="clear" w:color="auto" w:fill="FFFFFF" w:themeFill="background1"/>
              <w:autoSpaceDE w:val="0"/>
              <w:jc w:val="center"/>
              <w:rPr>
                <w:rFonts w:ascii="Times New Roman" w:eastAsia="Arial" w:hAnsi="Times New Roman" w:cs="Times New Roman"/>
                <w:color w:val="000000" w:themeColor="text1"/>
                <w:sz w:val="20"/>
                <w:szCs w:val="20"/>
                <w:shd w:val="clear" w:color="auto" w:fill="FFFFFF"/>
              </w:rPr>
            </w:pPr>
            <w:r w:rsidRPr="0061621F">
              <w:rPr>
                <w:rFonts w:ascii="Times New Roman" w:hAnsi="Times New Roman" w:cs="Times New Roman"/>
                <w:color w:val="000000" w:themeColor="text1"/>
                <w:sz w:val="20"/>
                <w:szCs w:val="20"/>
              </w:rPr>
              <w:t xml:space="preserve">Ordenador de Despesas do </w:t>
            </w:r>
            <w:proofErr w:type="spellStart"/>
            <w:r w:rsidRPr="0061621F">
              <w:rPr>
                <w:rFonts w:ascii="Times New Roman" w:hAnsi="Times New Roman" w:cs="Times New Roman"/>
                <w:color w:val="000000" w:themeColor="text1"/>
                <w:sz w:val="20"/>
                <w:szCs w:val="20"/>
              </w:rPr>
              <w:t>Cmdo</w:t>
            </w:r>
            <w:proofErr w:type="spellEnd"/>
            <w:r w:rsidRPr="0061621F">
              <w:rPr>
                <w:rFonts w:ascii="Times New Roman" w:hAnsi="Times New Roman" w:cs="Times New Roman"/>
                <w:color w:val="000000" w:themeColor="text1"/>
                <w:sz w:val="20"/>
                <w:szCs w:val="20"/>
              </w:rPr>
              <w:t xml:space="preserve"> </w:t>
            </w:r>
            <w:proofErr w:type="spellStart"/>
            <w:r w:rsidRPr="0061621F">
              <w:rPr>
                <w:rFonts w:ascii="Times New Roman" w:hAnsi="Times New Roman" w:cs="Times New Roman"/>
                <w:color w:val="000000" w:themeColor="text1"/>
                <w:sz w:val="20"/>
                <w:szCs w:val="20"/>
              </w:rPr>
              <w:t>Fron</w:t>
            </w:r>
            <w:proofErr w:type="spellEnd"/>
            <w:r w:rsidRPr="0061621F">
              <w:rPr>
                <w:rFonts w:ascii="Times New Roman" w:hAnsi="Times New Roman" w:cs="Times New Roman"/>
                <w:color w:val="000000" w:themeColor="text1"/>
                <w:sz w:val="20"/>
                <w:szCs w:val="20"/>
              </w:rPr>
              <w:t xml:space="preserve"> AC/4° BIS</w:t>
            </w:r>
          </w:p>
          <w:p w14:paraId="6FD3E60C" w14:textId="77777777" w:rsidR="009214CA" w:rsidRPr="0061621F" w:rsidRDefault="009214CA" w:rsidP="005F6006">
            <w:pPr>
              <w:widowControl w:val="0"/>
              <w:shd w:val="clear" w:color="auto" w:fill="FFFFFF" w:themeFill="background1"/>
              <w:ind w:right="-30"/>
              <w:jc w:val="center"/>
              <w:rPr>
                <w:rFonts w:ascii="Times New Roman" w:hAnsi="Times New Roman" w:cs="Times New Roman"/>
                <w:sz w:val="20"/>
                <w:szCs w:val="20"/>
                <w:shd w:val="clear" w:color="auto" w:fill="FFFFFF"/>
              </w:rPr>
            </w:pPr>
          </w:p>
        </w:tc>
      </w:tr>
      <w:tr w:rsidR="009214CA" w:rsidRPr="0061621F" w14:paraId="37395468" w14:textId="77777777" w:rsidTr="008E2A48">
        <w:tc>
          <w:tcPr>
            <w:tcW w:w="6973" w:type="dxa"/>
            <w:tcBorders>
              <w:top w:val="nil"/>
              <w:left w:val="nil"/>
              <w:bottom w:val="nil"/>
              <w:right w:val="nil"/>
            </w:tcBorders>
            <w:shd w:val="clear" w:color="auto" w:fill="FFFFFF"/>
          </w:tcPr>
          <w:p w14:paraId="75F31D48" w14:textId="77777777" w:rsidR="009214CA" w:rsidRPr="0061621F" w:rsidRDefault="009214CA" w:rsidP="008E2A48">
            <w:pPr>
              <w:widowControl w:val="0"/>
              <w:shd w:val="clear" w:color="auto" w:fill="FFFFFF" w:themeFill="background1"/>
              <w:ind w:right="-30"/>
              <w:jc w:val="center"/>
              <w:rPr>
                <w:rFonts w:ascii="Times New Roman" w:hAnsi="Times New Roman" w:cs="Times New Roman"/>
                <w:sz w:val="20"/>
                <w:szCs w:val="20"/>
                <w:shd w:val="clear" w:color="auto" w:fill="FFFFFF"/>
              </w:rPr>
            </w:pPr>
          </w:p>
          <w:p w14:paraId="0AB75B61" w14:textId="77777777" w:rsidR="009214CA" w:rsidRPr="0061621F" w:rsidRDefault="009214CA" w:rsidP="008E2A48">
            <w:pPr>
              <w:widowControl w:val="0"/>
              <w:shd w:val="clear" w:color="auto" w:fill="FFFFFF" w:themeFill="background1"/>
              <w:ind w:right="-30"/>
              <w:jc w:val="center"/>
              <w:rPr>
                <w:rFonts w:ascii="Times New Roman" w:hAnsi="Times New Roman" w:cs="Times New Roman"/>
                <w:sz w:val="20"/>
                <w:szCs w:val="20"/>
                <w:shd w:val="clear" w:color="auto" w:fill="FFFFFF"/>
              </w:rPr>
            </w:pPr>
            <w:r w:rsidRPr="0061621F">
              <w:rPr>
                <w:rFonts w:ascii="Times New Roman" w:hAnsi="Times New Roman" w:cs="Times New Roman"/>
                <w:sz w:val="20"/>
                <w:szCs w:val="20"/>
                <w:shd w:val="clear" w:color="auto" w:fill="FFFFFF"/>
              </w:rPr>
              <w:t>CONTRATADA</w:t>
            </w:r>
          </w:p>
        </w:tc>
      </w:tr>
      <w:tr w:rsidR="009214CA" w:rsidRPr="0061621F" w14:paraId="4CB9C292" w14:textId="77777777" w:rsidTr="008E2A48">
        <w:tc>
          <w:tcPr>
            <w:tcW w:w="6973" w:type="dxa"/>
            <w:tcBorders>
              <w:top w:val="nil"/>
              <w:left w:val="nil"/>
              <w:bottom w:val="nil"/>
              <w:right w:val="nil"/>
            </w:tcBorders>
            <w:shd w:val="clear" w:color="auto" w:fill="FFFFFF"/>
          </w:tcPr>
          <w:p w14:paraId="2D67EE27" w14:textId="77777777" w:rsidR="009214CA" w:rsidRPr="0061621F" w:rsidRDefault="009214CA" w:rsidP="008E2A48">
            <w:pPr>
              <w:widowControl w:val="0"/>
              <w:shd w:val="clear" w:color="auto" w:fill="FFFFFF" w:themeFill="background1"/>
              <w:ind w:right="-30"/>
              <w:jc w:val="center"/>
              <w:rPr>
                <w:rFonts w:ascii="Times New Roman" w:hAnsi="Times New Roman" w:cs="Times New Roman"/>
                <w:sz w:val="20"/>
                <w:szCs w:val="20"/>
              </w:rPr>
            </w:pPr>
          </w:p>
          <w:p w14:paraId="072815E1" w14:textId="77777777" w:rsidR="009214CA" w:rsidRPr="0061621F" w:rsidRDefault="009214CA" w:rsidP="008E2A48">
            <w:pPr>
              <w:widowControl w:val="0"/>
              <w:shd w:val="clear" w:color="auto" w:fill="FFFFFF" w:themeFill="background1"/>
              <w:ind w:right="-30"/>
              <w:jc w:val="center"/>
              <w:rPr>
                <w:rFonts w:ascii="Times New Roman" w:hAnsi="Times New Roman" w:cs="Times New Roman"/>
                <w:sz w:val="20"/>
                <w:szCs w:val="20"/>
                <w:shd w:val="clear" w:color="auto" w:fill="FFFFFF"/>
              </w:rPr>
            </w:pPr>
            <w:r w:rsidRPr="0061621F">
              <w:rPr>
                <w:rFonts w:ascii="Times New Roman" w:hAnsi="Times New Roman" w:cs="Times New Roman"/>
                <w:sz w:val="20"/>
                <w:szCs w:val="20"/>
                <w:shd w:val="clear" w:color="auto" w:fill="FFFFFF"/>
              </w:rPr>
              <w:t>_____________________________</w:t>
            </w:r>
          </w:p>
          <w:p w14:paraId="27DC05B2" w14:textId="77777777" w:rsidR="009214CA" w:rsidRPr="0061621F" w:rsidRDefault="009214CA" w:rsidP="008E2A48">
            <w:pPr>
              <w:widowControl w:val="0"/>
              <w:shd w:val="clear" w:color="auto" w:fill="FFFFFF" w:themeFill="background1"/>
              <w:ind w:right="-30"/>
              <w:jc w:val="center"/>
              <w:rPr>
                <w:rFonts w:ascii="Times New Roman" w:hAnsi="Times New Roman" w:cs="Times New Roman"/>
                <w:b/>
                <w:bCs/>
                <w:sz w:val="20"/>
                <w:szCs w:val="20"/>
                <w:shd w:val="clear" w:color="auto" w:fill="FFFFFF"/>
              </w:rPr>
            </w:pPr>
            <w:r w:rsidRPr="0061621F">
              <w:rPr>
                <w:rFonts w:ascii="Times New Roman" w:hAnsi="Times New Roman" w:cs="Times New Roman"/>
                <w:b/>
                <w:bCs/>
                <w:sz w:val="20"/>
                <w:szCs w:val="20"/>
                <w:shd w:val="clear" w:color="auto" w:fill="FFFFFF"/>
              </w:rPr>
              <w:t>Representante da contratada</w:t>
            </w:r>
          </w:p>
          <w:p w14:paraId="3ED356E7" w14:textId="77777777" w:rsidR="009214CA" w:rsidRPr="0061621F" w:rsidRDefault="009214CA" w:rsidP="008E2A48">
            <w:pPr>
              <w:widowControl w:val="0"/>
              <w:shd w:val="clear" w:color="auto" w:fill="FFFFFF" w:themeFill="background1"/>
              <w:ind w:right="-30"/>
              <w:jc w:val="center"/>
              <w:rPr>
                <w:rFonts w:ascii="Times New Roman" w:hAnsi="Times New Roman" w:cs="Times New Roman"/>
                <w:sz w:val="20"/>
                <w:szCs w:val="20"/>
                <w:shd w:val="clear" w:color="auto" w:fill="FFFFFF"/>
              </w:rPr>
            </w:pPr>
            <w:r w:rsidRPr="0061621F">
              <w:rPr>
                <w:rFonts w:ascii="Times New Roman" w:hAnsi="Times New Roman" w:cs="Times New Roman"/>
                <w:sz w:val="20"/>
                <w:szCs w:val="20"/>
                <w:shd w:val="clear" w:color="auto" w:fill="FFFFFF"/>
              </w:rPr>
              <w:t xml:space="preserve">CPF: </w:t>
            </w:r>
          </w:p>
        </w:tc>
      </w:tr>
    </w:tbl>
    <w:p w14:paraId="1D3BC2B7" w14:textId="77777777" w:rsidR="00DC41DD" w:rsidRPr="009214CA" w:rsidRDefault="00DC41DD" w:rsidP="00D01ED2">
      <w:pPr>
        <w:spacing w:before="120" w:afterLines="120" w:after="288" w:line="312" w:lineRule="auto"/>
        <w:ind w:firstLine="567"/>
        <w:jc w:val="both"/>
        <w:rPr>
          <w:rFonts w:ascii="Arial" w:hAnsi="Arial" w:cs="Arial"/>
          <w:sz w:val="20"/>
          <w:szCs w:val="20"/>
        </w:rPr>
      </w:pPr>
      <w:r w:rsidRPr="009214CA">
        <w:rPr>
          <w:rFonts w:ascii="Arial" w:hAnsi="Arial" w:cs="Arial"/>
          <w:sz w:val="20"/>
          <w:szCs w:val="20"/>
        </w:rPr>
        <w:t>TESTEMUNHAS:</w:t>
      </w:r>
    </w:p>
    <w:p w14:paraId="18A9965D" w14:textId="77777777" w:rsidR="00DC41DD" w:rsidRPr="009214CA" w:rsidRDefault="00DC41DD" w:rsidP="00D01ED2">
      <w:pPr>
        <w:spacing w:before="120" w:afterLines="120" w:after="288" w:line="312" w:lineRule="auto"/>
        <w:ind w:firstLine="567"/>
        <w:rPr>
          <w:rFonts w:ascii="Arial" w:hAnsi="Arial" w:cs="Arial"/>
          <w:sz w:val="20"/>
          <w:szCs w:val="20"/>
        </w:rPr>
      </w:pPr>
      <w:r w:rsidRPr="009214CA">
        <w:rPr>
          <w:rFonts w:ascii="Arial" w:hAnsi="Arial" w:cs="Arial"/>
          <w:sz w:val="20"/>
          <w:szCs w:val="20"/>
        </w:rPr>
        <w:t>1-</w:t>
      </w:r>
    </w:p>
    <w:p w14:paraId="633F747C" w14:textId="39F3A2FD" w:rsidR="00DC41DD" w:rsidRPr="009214CA" w:rsidRDefault="00DC41DD" w:rsidP="00D01ED2">
      <w:pPr>
        <w:spacing w:before="120" w:afterLines="120" w:after="288" w:line="312" w:lineRule="auto"/>
        <w:ind w:firstLine="567"/>
        <w:rPr>
          <w:rFonts w:ascii="Arial" w:hAnsi="Arial" w:cs="Arial"/>
          <w:sz w:val="20"/>
          <w:szCs w:val="20"/>
        </w:rPr>
      </w:pPr>
      <w:r w:rsidRPr="009214CA">
        <w:rPr>
          <w:rFonts w:ascii="Arial" w:hAnsi="Arial" w:cs="Arial"/>
          <w:sz w:val="20"/>
          <w:szCs w:val="20"/>
        </w:rPr>
        <w:t xml:space="preserve">2- </w:t>
      </w:r>
    </w:p>
    <w:sectPr w:rsidR="00DC41DD" w:rsidRPr="009214CA" w:rsidSect="00DC3052">
      <w:headerReference w:type="default" r:id="rId60"/>
      <w:footerReference w:type="default" r:id="rId6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6991D" w14:textId="77777777" w:rsidR="00756C29" w:rsidRDefault="00756C29">
      <w:r>
        <w:separator/>
      </w:r>
    </w:p>
  </w:endnote>
  <w:endnote w:type="continuationSeparator" w:id="0">
    <w:p w14:paraId="1DDF85C2" w14:textId="77777777" w:rsidR="00756C29" w:rsidRDefault="00756C29">
      <w:r>
        <w:continuationSeparator/>
      </w:r>
    </w:p>
  </w:endnote>
  <w:endnote w:type="continuationNotice" w:id="1">
    <w:p w14:paraId="622116BE" w14:textId="77777777" w:rsidR="00756C29" w:rsidRDefault="00756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584ED" w14:textId="77777777" w:rsidR="00756C29" w:rsidRDefault="00756C29">
      <w:r>
        <w:separator/>
      </w:r>
    </w:p>
  </w:footnote>
  <w:footnote w:type="continuationSeparator" w:id="0">
    <w:p w14:paraId="062F2B84" w14:textId="77777777" w:rsidR="00756C29" w:rsidRDefault="00756C29">
      <w:r>
        <w:continuationSeparator/>
      </w:r>
    </w:p>
  </w:footnote>
  <w:footnote w:type="continuationNotice" w:id="1">
    <w:p w14:paraId="0D3E2541" w14:textId="77777777" w:rsidR="00756C29" w:rsidRDefault="00756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eastAsia="Times New Roman"/>
        <w:b/>
        <w:bCs/>
        <w:color w:val="FF0000"/>
        <w:sz w:val="24"/>
        <w:szCs w:val="20"/>
        <w:lang w:val="en-US"/>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7"/>
  </w:num>
  <w:num w:numId="2" w16cid:durableId="1990985445">
    <w:abstractNumId w:val="0"/>
  </w:num>
  <w:num w:numId="3" w16cid:durableId="1125544186">
    <w:abstractNumId w:val="21"/>
  </w:num>
  <w:num w:numId="4" w16cid:durableId="300767402">
    <w:abstractNumId w:val="22"/>
  </w:num>
  <w:num w:numId="5" w16cid:durableId="1777289360">
    <w:abstractNumId w:val="13"/>
  </w:num>
  <w:num w:numId="6" w16cid:durableId="2049067172">
    <w:abstractNumId w:val="10"/>
  </w:num>
  <w:num w:numId="7" w16cid:durableId="1862477675">
    <w:abstractNumId w:val="17"/>
  </w:num>
  <w:num w:numId="8" w16cid:durableId="696542643">
    <w:abstractNumId w:val="19"/>
  </w:num>
  <w:num w:numId="9" w16cid:durableId="2085954890">
    <w:abstractNumId w:val="7"/>
    <w:lvlOverride w:ilvl="0"/>
    <w:lvlOverride w:ilvl="1">
      <w:startOverride w:val="2"/>
    </w:lvlOverride>
    <w:lvlOverride w:ilvl="2"/>
    <w:lvlOverride w:ilvl="3"/>
    <w:lvlOverride w:ilvl="4"/>
    <w:lvlOverride w:ilvl="5"/>
    <w:lvlOverride w:ilvl="6"/>
    <w:lvlOverride w:ilvl="7"/>
    <w:lvlOverride w:ilvl="8"/>
  </w:num>
  <w:num w:numId="10" w16cid:durableId="1884170947">
    <w:abstractNumId w:val="7"/>
    <w:lvlOverride w:ilvl="0"/>
    <w:lvlOverride w:ilvl="1">
      <w:startOverride w:val="2"/>
    </w:lvlOverride>
    <w:lvlOverride w:ilvl="2"/>
    <w:lvlOverride w:ilvl="3"/>
    <w:lvlOverride w:ilvl="4"/>
    <w:lvlOverride w:ilvl="5"/>
    <w:lvlOverride w:ilvl="6"/>
    <w:lvlOverride w:ilvl="7"/>
    <w:lvlOverride w:ilvl="8"/>
  </w:num>
  <w:num w:numId="11" w16cid:durableId="1379161116">
    <w:abstractNumId w:val="7"/>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2"/>
  </w:num>
  <w:num w:numId="13" w16cid:durableId="1154100253">
    <w:abstractNumId w:val="9"/>
  </w:num>
  <w:num w:numId="14" w16cid:durableId="119496979">
    <w:abstractNumId w:val="6"/>
  </w:num>
  <w:num w:numId="15" w16cid:durableId="1614097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3"/>
  </w:num>
  <w:num w:numId="18" w16cid:durableId="1419790893">
    <w:abstractNumId w:val="4"/>
  </w:num>
  <w:num w:numId="19" w16cid:durableId="16591064">
    <w:abstractNumId w:val="23"/>
  </w:num>
  <w:num w:numId="20" w16cid:durableId="1657689004">
    <w:abstractNumId w:val="23"/>
  </w:num>
  <w:num w:numId="21" w16cid:durableId="564221337">
    <w:abstractNumId w:val="18"/>
  </w:num>
  <w:num w:numId="22" w16cid:durableId="487943659">
    <w:abstractNumId w:val="18"/>
  </w:num>
  <w:num w:numId="23" w16cid:durableId="1003900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6"/>
  </w:num>
  <w:num w:numId="25" w16cid:durableId="342174254">
    <w:abstractNumId w:val="14"/>
  </w:num>
  <w:num w:numId="26" w16cid:durableId="1811091326">
    <w:abstractNumId w:val="15"/>
  </w:num>
  <w:num w:numId="27" w16cid:durableId="2130196075">
    <w:abstractNumId w:val="20"/>
  </w:num>
  <w:num w:numId="28" w16cid:durableId="1626738587">
    <w:abstractNumId w:val="7"/>
  </w:num>
  <w:num w:numId="29" w16cid:durableId="1358921456">
    <w:abstractNumId w:val="7"/>
  </w:num>
  <w:num w:numId="30" w16cid:durableId="1839540183">
    <w:abstractNumId w:val="7"/>
  </w:num>
  <w:num w:numId="31" w16cid:durableId="725492053">
    <w:abstractNumId w:val="7"/>
  </w:num>
  <w:num w:numId="32" w16cid:durableId="886330868">
    <w:abstractNumId w:val="5"/>
  </w:num>
  <w:num w:numId="33" w16cid:durableId="933705702">
    <w:abstractNumId w:val="7"/>
  </w:num>
  <w:num w:numId="34" w16cid:durableId="12633013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8"/>
  </w:num>
  <w:num w:numId="36" w16cid:durableId="1077285924">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674"/>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3E89"/>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5E8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006"/>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532"/>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C29"/>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14CA"/>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2DA2"/>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967"/>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3E4A"/>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2E4"/>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37F95"/>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D4E"/>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7A4"/>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paragraph" w:customStyle="1" w:styleId="LO-Normal">
    <w:name w:val="LO-Normal"/>
    <w:rsid w:val="00E37F95"/>
    <w:pPr>
      <w:widowControl w:val="0"/>
      <w:suppressAutoHyphens/>
      <w:overflowPunct w:val="0"/>
    </w:pPr>
    <w:rPr>
      <w:rFonts w:ascii="Ecofont_Spranq_eco_Sans" w:eastAsia="Times New Roman" w:hAnsi="Ecofont_Spranq_eco_Sans" w:cs="Tahoma"/>
      <w:color w:val="00000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2A9DA6-E237-46B8-B3B7-2A1DBC99D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4320</Words>
  <Characters>23334</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2024-06-04T16:10:00Z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